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2B" w:rsidRPr="00860773" w:rsidRDefault="008852F9" w:rsidP="00860773">
      <w:pPr>
        <w:pStyle w:val="Sangra2detindependiente"/>
        <w:spacing w:line="360" w:lineRule="auto"/>
        <w:jc w:val="center"/>
        <w:rPr>
          <w:rFonts w:ascii="Garamond" w:hAnsi="Garamond"/>
          <w:color w:val="333399"/>
        </w:rPr>
      </w:pPr>
      <w:r w:rsidRPr="00860773">
        <w:rPr>
          <w:rFonts w:ascii="Garamond" w:hAnsi="Garamond"/>
        </w:rPr>
        <w:t xml:space="preserve"> </w:t>
      </w:r>
      <w:bookmarkStart w:id="0" w:name="d12"/>
      <w:bookmarkEnd w:id="0"/>
    </w:p>
    <w:p w:rsidR="003F381A" w:rsidRDefault="00860773" w:rsidP="003F381A">
      <w:pPr>
        <w:pStyle w:val="Sangra2detindependiente"/>
        <w:spacing w:line="360" w:lineRule="auto"/>
        <w:ind w:firstLine="720"/>
        <w:jc w:val="center"/>
        <w:rPr>
          <w:rFonts w:ascii="Garamond" w:hAnsi="Garamond"/>
          <w:color w:val="333399"/>
        </w:rPr>
      </w:pPr>
      <w:bookmarkStart w:id="1" w:name="d13"/>
      <w:bookmarkEnd w:id="1"/>
      <w:r w:rsidRPr="00860773">
        <w:rPr>
          <w:rFonts w:ascii="Garamond" w:hAnsi="Garamond"/>
          <w:color w:val="333399"/>
        </w:rPr>
        <w:t>ANUNCIO DE APROBACIÓN PROVISIONAL</w:t>
      </w:r>
    </w:p>
    <w:p w:rsidR="003F381A" w:rsidRPr="00860773" w:rsidRDefault="003F381A" w:rsidP="003F381A">
      <w:pPr>
        <w:pStyle w:val="Sangra2detindependiente"/>
        <w:spacing w:line="360" w:lineRule="auto"/>
        <w:ind w:firstLine="720"/>
        <w:jc w:val="center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t>Ordenanza fiscal reguladora de la tasa por derechos de examen.</w:t>
      </w:r>
    </w:p>
    <w:p w:rsidR="00860773" w:rsidRPr="00860773" w:rsidRDefault="00860773" w:rsidP="00860773">
      <w:pPr>
        <w:pStyle w:val="Sangra2detindependiente"/>
        <w:spacing w:line="360" w:lineRule="auto"/>
        <w:jc w:val="center"/>
        <w:rPr>
          <w:rFonts w:ascii="Garamond" w:hAnsi="Garamond"/>
          <w:color w:val="333399"/>
        </w:rPr>
      </w:pPr>
      <w:bookmarkStart w:id="2" w:name="_GoBack"/>
      <w:bookmarkEnd w:id="2"/>
    </w:p>
    <w:p w:rsidR="00860773" w:rsidRPr="00860773" w:rsidRDefault="00860773" w:rsidP="00860773">
      <w:pPr>
        <w:pStyle w:val="Sangra2detindependiente"/>
        <w:spacing w:line="360" w:lineRule="auto"/>
        <w:ind w:left="0"/>
        <w:jc w:val="both"/>
        <w:rPr>
          <w:rFonts w:ascii="Garamond" w:hAnsi="Garamond"/>
          <w:bCs/>
        </w:rPr>
      </w:pPr>
    </w:p>
    <w:p w:rsidR="00860773" w:rsidRPr="00860773" w:rsidRDefault="00860773" w:rsidP="00860773">
      <w:pPr>
        <w:pStyle w:val="Sangra2detindependiente"/>
        <w:spacing w:line="360" w:lineRule="auto"/>
        <w:ind w:firstLine="720"/>
        <w:jc w:val="both"/>
        <w:rPr>
          <w:rFonts w:ascii="Garamond" w:hAnsi="Garamond"/>
          <w:bCs/>
        </w:rPr>
      </w:pPr>
      <w:r w:rsidRPr="00860773">
        <w:rPr>
          <w:rFonts w:ascii="Garamond" w:hAnsi="Garamond"/>
          <w:bCs/>
          <w:iCs/>
        </w:rPr>
        <w:t xml:space="preserve">La Asamblea de la Mancomunidad del Sur, en sesión </w:t>
      </w:r>
      <w:r w:rsidRPr="00860773">
        <w:rPr>
          <w:rFonts w:ascii="Garamond" w:hAnsi="Garamond"/>
          <w:bCs/>
          <w:i/>
        </w:rPr>
        <w:t xml:space="preserve">extraordinaria y urgente </w:t>
      </w:r>
      <w:r w:rsidRPr="00860773">
        <w:rPr>
          <w:rFonts w:ascii="Garamond" w:hAnsi="Garamond"/>
          <w:bCs/>
          <w:iCs/>
        </w:rPr>
        <w:t>celebrada el día 14 de mayo de 2015, acordó la aprobación provisional de</w:t>
      </w:r>
      <w:r w:rsidRPr="00860773">
        <w:rPr>
          <w:rFonts w:ascii="Garamond" w:hAnsi="Garamond"/>
          <w:bCs/>
        </w:rPr>
        <w:t xml:space="preserve"> la imposición y la Ordenanza fiscal reguladora de la tasa por derechos de examen.</w:t>
      </w:r>
    </w:p>
    <w:p w:rsidR="00860773" w:rsidRPr="00860773" w:rsidRDefault="00860773" w:rsidP="00860773">
      <w:pPr>
        <w:pStyle w:val="Sangra2detindependiente"/>
        <w:spacing w:line="360" w:lineRule="auto"/>
        <w:jc w:val="both"/>
        <w:rPr>
          <w:rFonts w:ascii="Garamond" w:hAnsi="Garamond"/>
          <w:bCs/>
        </w:rPr>
      </w:pPr>
    </w:p>
    <w:p w:rsidR="00860773" w:rsidRDefault="00860773" w:rsidP="00860773">
      <w:pPr>
        <w:pStyle w:val="Sangra2detindependiente"/>
        <w:spacing w:line="360" w:lineRule="auto"/>
        <w:ind w:firstLine="720"/>
        <w:jc w:val="both"/>
        <w:rPr>
          <w:rFonts w:ascii="Garamond" w:hAnsi="Garamond"/>
          <w:bCs/>
        </w:rPr>
      </w:pPr>
      <w:r w:rsidRPr="00860773">
        <w:rPr>
          <w:rFonts w:ascii="Garamond" w:hAnsi="Garamond"/>
          <w:bCs/>
          <w:iCs/>
        </w:rPr>
        <w:t xml:space="preserve">Y en cumplimiento de lo dispuesto en el artículo 17.2 del Texto Refundido de la Ley Reguladora de las Haciendas Locales aprobado por Real Decreto Legislativo 2/2004, de 5 de </w:t>
      </w:r>
      <w:proofErr w:type="gramStart"/>
      <w:r w:rsidRPr="00860773">
        <w:rPr>
          <w:rFonts w:ascii="Garamond" w:hAnsi="Garamond"/>
          <w:bCs/>
          <w:iCs/>
        </w:rPr>
        <w:t>marzo</w:t>
      </w:r>
      <w:proofErr w:type="gramEnd"/>
      <w:r w:rsidRPr="00860773">
        <w:rPr>
          <w:rFonts w:ascii="Garamond" w:hAnsi="Garamond"/>
          <w:bCs/>
          <w:iCs/>
        </w:rPr>
        <w:t>, se somete el expediente a información pública por el plazo</w:t>
      </w:r>
      <w:r w:rsidRPr="00860773">
        <w:rPr>
          <w:rFonts w:ascii="Garamond" w:hAnsi="Garamond"/>
          <w:bCs/>
        </w:rPr>
        <w:t xml:space="preserve"> de treinta días a contar</w:t>
      </w:r>
      <w:r w:rsidRPr="00860773">
        <w:rPr>
          <w:rFonts w:ascii="Garamond" w:hAnsi="Garamond"/>
          <w:bCs/>
          <w:iCs/>
        </w:rPr>
        <w:t xml:space="preserve"> desde el día siguiente de la inserción de este anuncio en el </w:t>
      </w:r>
      <w:r w:rsidRPr="00860773">
        <w:rPr>
          <w:rFonts w:ascii="Garamond" w:hAnsi="Garamond"/>
          <w:bCs/>
          <w:i/>
        </w:rPr>
        <w:t>Boletín Oficial</w:t>
      </w:r>
      <w:r w:rsidRPr="00860773">
        <w:rPr>
          <w:rFonts w:ascii="Garamond" w:hAnsi="Garamond"/>
          <w:bCs/>
          <w:iCs/>
        </w:rPr>
        <w:t xml:space="preserve"> </w:t>
      </w:r>
      <w:r w:rsidRPr="00860773">
        <w:rPr>
          <w:rFonts w:ascii="Garamond" w:hAnsi="Garamond"/>
          <w:bCs/>
          <w:i/>
        </w:rPr>
        <w:t>de la Comunidad de Madrid</w:t>
      </w:r>
      <w:r w:rsidRPr="00860773">
        <w:rPr>
          <w:rFonts w:ascii="Garamond" w:hAnsi="Garamond"/>
          <w:bCs/>
          <w:iCs/>
        </w:rPr>
        <w:t>,</w:t>
      </w:r>
      <w:r w:rsidRPr="00860773">
        <w:rPr>
          <w:rFonts w:ascii="Garamond" w:hAnsi="Garamond"/>
          <w:bCs/>
        </w:rPr>
        <w:t xml:space="preserve"> para que los interesados puedan examinar el expediente y presentar las reclamaciones que estimen oportunas.</w:t>
      </w:r>
    </w:p>
    <w:p w:rsidR="00860773" w:rsidRPr="00860773" w:rsidRDefault="00860773" w:rsidP="00860773">
      <w:pPr>
        <w:pStyle w:val="Sangra2detindependiente"/>
        <w:spacing w:line="360" w:lineRule="auto"/>
        <w:ind w:firstLine="720"/>
        <w:jc w:val="both"/>
        <w:rPr>
          <w:rFonts w:ascii="Garamond" w:hAnsi="Garamond"/>
          <w:bCs/>
        </w:rPr>
      </w:pPr>
    </w:p>
    <w:p w:rsidR="00860773" w:rsidRPr="00860773" w:rsidRDefault="00860773" w:rsidP="00860773">
      <w:pPr>
        <w:pStyle w:val="Sangra2detindependiente"/>
        <w:spacing w:line="360" w:lineRule="auto"/>
        <w:ind w:firstLine="720"/>
        <w:jc w:val="both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t xml:space="preserve">Este anuncio se publicará además en un diario de mayor difusión dentro de la Comunidad de Madrid. </w:t>
      </w:r>
    </w:p>
    <w:p w:rsidR="00860773" w:rsidRPr="00860773" w:rsidRDefault="00860773" w:rsidP="00860773">
      <w:pPr>
        <w:pStyle w:val="Sangra2detindependiente"/>
        <w:spacing w:line="360" w:lineRule="auto"/>
        <w:jc w:val="both"/>
        <w:rPr>
          <w:rFonts w:ascii="Garamond" w:hAnsi="Garamond"/>
          <w:bCs/>
        </w:rPr>
      </w:pPr>
    </w:p>
    <w:p w:rsidR="00860773" w:rsidRPr="00860773" w:rsidRDefault="00860773" w:rsidP="00860773">
      <w:pPr>
        <w:pStyle w:val="Sangra2detindependiente"/>
        <w:spacing w:line="360" w:lineRule="auto"/>
        <w:ind w:firstLine="720"/>
        <w:jc w:val="both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t>Si transcurrido dicho plazo no se hubiesen presentado reclamaciones, se considerará aprobado definitivamente dicho Acuerdo.</w:t>
      </w:r>
    </w:p>
    <w:p w:rsidR="00860773" w:rsidRPr="00860773" w:rsidRDefault="00860773" w:rsidP="00860773">
      <w:pPr>
        <w:pStyle w:val="Sangra2detindependiente"/>
        <w:spacing w:line="360" w:lineRule="auto"/>
        <w:jc w:val="both"/>
        <w:rPr>
          <w:rFonts w:ascii="Garamond" w:hAnsi="Garamond"/>
          <w:bCs/>
        </w:rPr>
      </w:pPr>
    </w:p>
    <w:p w:rsidR="00860773" w:rsidRPr="00860773" w:rsidRDefault="00860773" w:rsidP="00860773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860773" w:rsidRPr="00860773" w:rsidRDefault="00860773" w:rsidP="00860773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t>En Móstoles, a 18 de mayo de 2015.</w:t>
      </w:r>
    </w:p>
    <w:p w:rsidR="00860773" w:rsidRPr="00860773" w:rsidRDefault="00860773" w:rsidP="00860773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860773" w:rsidRPr="00860773" w:rsidRDefault="00860773" w:rsidP="00860773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860773" w:rsidRPr="00860773" w:rsidRDefault="00860773" w:rsidP="00860773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t>El Presidente,</w:t>
      </w:r>
    </w:p>
    <w:p w:rsidR="00860773" w:rsidRPr="00860773" w:rsidRDefault="00860773" w:rsidP="00860773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860773" w:rsidRPr="00860773" w:rsidRDefault="00860773" w:rsidP="00860773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860773" w:rsidRPr="00860773" w:rsidRDefault="00860773" w:rsidP="00860773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lastRenderedPageBreak/>
        <w:t xml:space="preserve">Fdo.: </w:t>
      </w:r>
      <w:r>
        <w:rPr>
          <w:rFonts w:ascii="Garamond" w:hAnsi="Garamond"/>
          <w:bCs/>
        </w:rPr>
        <w:t xml:space="preserve">D. </w:t>
      </w:r>
      <w:r w:rsidRPr="00860773">
        <w:rPr>
          <w:rFonts w:ascii="Garamond" w:hAnsi="Garamond"/>
          <w:bCs/>
        </w:rPr>
        <w:t>Alberto Rodríguez de Rivera Morón</w:t>
      </w: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860773" w:rsidRPr="00860773" w:rsidRDefault="00860773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</w:p>
    <w:p w:rsidR="006D3C2B" w:rsidRPr="00860773" w:rsidRDefault="006D3C2B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  <w:r w:rsidRPr="00860773">
        <w:rPr>
          <w:rFonts w:ascii="Garamond" w:hAnsi="Garamond"/>
          <w:b/>
          <w:bCs/>
        </w:rPr>
        <w:t>INSERCIONES EN EL BOCM</w:t>
      </w:r>
    </w:p>
    <w:p w:rsidR="006D3C2B" w:rsidRPr="00860773" w:rsidRDefault="006D3C2B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  <w:r w:rsidRPr="00860773">
        <w:rPr>
          <w:rFonts w:ascii="Garamond" w:hAnsi="Garamond"/>
          <w:b/>
          <w:bCs/>
        </w:rPr>
        <w:t>SECRETARÍA GENERAL DEL O.A. BOLETIN OFICIAL DE LA COMUNIDAD DE MADRID</w:t>
      </w:r>
    </w:p>
    <w:p w:rsidR="006D3C2B" w:rsidRPr="00860773" w:rsidRDefault="006D3C2B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  <w:r w:rsidRPr="00860773">
        <w:rPr>
          <w:rFonts w:ascii="Garamond" w:hAnsi="Garamond"/>
          <w:b/>
          <w:bCs/>
        </w:rPr>
        <w:t>CALLE FORTUNY, 51</w:t>
      </w:r>
    </w:p>
    <w:p w:rsidR="006D3C2B" w:rsidRPr="00860773" w:rsidRDefault="006D3C2B" w:rsidP="006D3C2B">
      <w:pPr>
        <w:pStyle w:val="Sangra2detindependiente"/>
        <w:spacing w:line="360" w:lineRule="auto"/>
        <w:jc w:val="right"/>
        <w:rPr>
          <w:rFonts w:ascii="Garamond" w:hAnsi="Garamond"/>
          <w:b/>
          <w:bCs/>
        </w:rPr>
      </w:pPr>
      <w:r w:rsidRPr="00860773">
        <w:rPr>
          <w:rFonts w:ascii="Garamond" w:hAnsi="Garamond"/>
          <w:b/>
          <w:bCs/>
        </w:rPr>
        <w:t>28010. MADRID</w:t>
      </w:r>
    </w:p>
    <w:p w:rsidR="006D3C2B" w:rsidRPr="00860773" w:rsidRDefault="006D3C2B" w:rsidP="006D3C2B">
      <w:pPr>
        <w:pStyle w:val="Sangra2detindependiente"/>
        <w:spacing w:line="360" w:lineRule="auto"/>
        <w:jc w:val="right"/>
        <w:rPr>
          <w:rFonts w:ascii="Garamond" w:hAnsi="Garamond"/>
          <w:bCs/>
        </w:rPr>
      </w:pP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color w:val="000000" w:themeColor="text1"/>
        </w:rPr>
      </w:pPr>
      <w:r w:rsidRPr="00860773">
        <w:rPr>
          <w:rFonts w:ascii="Garamond" w:hAnsi="Garamond"/>
          <w:color w:val="000000" w:themeColor="text1"/>
        </w:rPr>
        <w:t xml:space="preserve">OFICIO DE REMISIÓN AL </w:t>
      </w:r>
      <w:r w:rsidRPr="00860773">
        <w:rPr>
          <w:rFonts w:ascii="Garamond" w:hAnsi="Garamond"/>
          <w:i/>
          <w:iCs/>
          <w:color w:val="000000" w:themeColor="text1"/>
        </w:rPr>
        <w:t>BOLETÍN OFICIAL DE LA PROVINCIA</w:t>
      </w:r>
      <w:r w:rsidRPr="00860773">
        <w:rPr>
          <w:rFonts w:ascii="Garamond" w:hAnsi="Garamond"/>
          <w:color w:val="000000" w:themeColor="text1"/>
        </w:rPr>
        <w:t xml:space="preserve"> </w:t>
      </w: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color w:val="000000" w:themeColor="text1"/>
        </w:rPr>
      </w:pPr>
      <w:r w:rsidRPr="00860773">
        <w:rPr>
          <w:rFonts w:ascii="Garamond" w:hAnsi="Garamond"/>
          <w:color w:val="000000" w:themeColor="text1"/>
        </w:rPr>
        <w:t>(Aprobación Provisional)</w:t>
      </w:r>
    </w:p>
    <w:p w:rsidR="006D3C2B" w:rsidRPr="00860773" w:rsidRDefault="006D3C2B" w:rsidP="006D3C2B">
      <w:pPr>
        <w:pStyle w:val="Sangra2detindependiente"/>
        <w:spacing w:line="360" w:lineRule="auto"/>
        <w:jc w:val="both"/>
        <w:rPr>
          <w:rFonts w:ascii="Garamond" w:hAnsi="Garamond"/>
          <w:bCs/>
        </w:rPr>
      </w:pPr>
    </w:p>
    <w:p w:rsidR="006D3C2B" w:rsidRPr="00860773" w:rsidRDefault="006D3C2B" w:rsidP="006D3C2B">
      <w:pPr>
        <w:pStyle w:val="Sangra2detindependiente"/>
        <w:spacing w:line="360" w:lineRule="auto"/>
        <w:ind w:firstLine="720"/>
        <w:jc w:val="both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t xml:space="preserve">Adjunto le remito anuncio relativo a la aprobación provisional del expediente de imposición de la tasa y Ordenanza fiscal reguladora de la misma, con el ruego de que ordene su publicación URGENTE en el </w:t>
      </w:r>
      <w:r w:rsidRPr="00860773">
        <w:rPr>
          <w:rFonts w:ascii="Garamond" w:hAnsi="Garamond"/>
          <w:bCs/>
          <w:i/>
          <w:iCs/>
        </w:rPr>
        <w:t>Boletín Oficial de la Comunidad de Madrid.</w:t>
      </w:r>
    </w:p>
    <w:p w:rsidR="006D3C2B" w:rsidRPr="00860773" w:rsidRDefault="006D3C2B" w:rsidP="006D3C2B">
      <w:pPr>
        <w:pStyle w:val="Sangra2detindependiente"/>
        <w:spacing w:line="360" w:lineRule="auto"/>
        <w:jc w:val="both"/>
        <w:rPr>
          <w:rFonts w:ascii="Garamond" w:hAnsi="Garamond"/>
          <w:bCs/>
        </w:rPr>
      </w:pP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t>En Móstoles, a 18 de mayo de 2015</w:t>
      </w: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t>El Presidente,</w:t>
      </w: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</w:p>
    <w:p w:rsidR="006D3C2B" w:rsidRPr="00860773" w:rsidRDefault="006D3C2B" w:rsidP="006D3C2B">
      <w:pPr>
        <w:pStyle w:val="Sangra2detindependiente"/>
        <w:spacing w:line="360" w:lineRule="auto"/>
        <w:jc w:val="center"/>
        <w:rPr>
          <w:rFonts w:ascii="Garamond" w:hAnsi="Garamond"/>
          <w:bCs/>
        </w:rPr>
      </w:pPr>
      <w:r w:rsidRPr="00860773">
        <w:rPr>
          <w:rFonts w:ascii="Garamond" w:hAnsi="Garamond"/>
          <w:bCs/>
        </w:rPr>
        <w:t xml:space="preserve">Fdo.: D. Alberto Rodríguez de Rivera Morón </w:t>
      </w:r>
    </w:p>
    <w:p w:rsidR="006D3C2B" w:rsidRPr="00860773" w:rsidRDefault="006D3C2B" w:rsidP="006D3C2B">
      <w:pPr>
        <w:pStyle w:val="Sangra2detindependiente"/>
        <w:spacing w:line="360" w:lineRule="auto"/>
        <w:rPr>
          <w:rFonts w:ascii="Garamond" w:hAnsi="Garamond"/>
          <w:b/>
        </w:rPr>
      </w:pPr>
    </w:p>
    <w:p w:rsidR="006D3C2B" w:rsidRPr="00860773" w:rsidRDefault="006D3C2B" w:rsidP="006D3C2B">
      <w:pPr>
        <w:pStyle w:val="Sangra2detindependiente"/>
        <w:spacing w:line="360" w:lineRule="auto"/>
        <w:rPr>
          <w:rFonts w:ascii="Garamond" w:hAnsi="Garamond"/>
        </w:rPr>
      </w:pPr>
    </w:p>
    <w:p w:rsidR="005D2217" w:rsidRPr="00860773" w:rsidRDefault="005D2217" w:rsidP="006D3C2B">
      <w:pPr>
        <w:rPr>
          <w:rFonts w:ascii="Garamond" w:hAnsi="Garamond"/>
        </w:rPr>
      </w:pPr>
    </w:p>
    <w:sectPr w:rsidR="005D2217" w:rsidRPr="00860773" w:rsidSect="003A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95" w:rsidRDefault="00135195" w:rsidP="00F6615D">
      <w:pPr>
        <w:spacing w:after="0" w:line="240" w:lineRule="auto"/>
      </w:pPr>
      <w:r>
        <w:separator/>
      </w:r>
    </w:p>
  </w:endnote>
  <w:endnote w:type="continuationSeparator" w:id="0">
    <w:p w:rsidR="00135195" w:rsidRDefault="00135195" w:rsidP="00F6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71" w:rsidRDefault="00FD19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17" w:rsidRDefault="00FD1971">
    <w:pPr>
      <w:pStyle w:val="Piedepgina"/>
    </w:pPr>
    <w:r>
      <w:rPr>
        <w:noProof/>
        <w:lang w:eastAsia="es-ES"/>
      </w:rPr>
      <w:drawing>
        <wp:inline distT="0" distB="0" distL="0" distR="0">
          <wp:extent cx="5400040" cy="2714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7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78" w:rsidRPr="003A0978" w:rsidRDefault="003A0978" w:rsidP="003A0978">
    <w:pP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i/>
        <w:color w:val="0E686C"/>
        <w:sz w:val="18"/>
        <w:szCs w:val="18"/>
        <w:lang w:eastAsia="es-ES"/>
      </w:rPr>
    </w:pPr>
    <w:r w:rsidRPr="003A0978">
      <w:rPr>
        <w:rFonts w:ascii="Times New Roman" w:eastAsia="Times New Roman" w:hAnsi="Times New Roman" w:cs="Times New Roman"/>
        <w:b/>
        <w:i/>
        <w:color w:val="0E686C"/>
        <w:sz w:val="18"/>
        <w:szCs w:val="18"/>
        <w:lang w:eastAsia="es-ES"/>
      </w:rPr>
      <w:t>MANCOMUNIDAD DEL SUR. Calle Violeta 17.b., planta 1ª, oficina 1, 28933, Móstoles (MADRID) T.: 916445970</w:t>
    </w:r>
  </w:p>
  <w:p w:rsidR="003A0978" w:rsidRPr="003A0978" w:rsidRDefault="003A0978" w:rsidP="003A097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E686C"/>
        <w:sz w:val="24"/>
        <w:szCs w:val="24"/>
        <w:lang w:eastAsia="es-ES"/>
      </w:rPr>
    </w:pPr>
  </w:p>
  <w:p w:rsidR="003A0978" w:rsidRPr="003A0978" w:rsidRDefault="003A0978" w:rsidP="003A09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95" w:rsidRDefault="00135195" w:rsidP="00F6615D">
      <w:pPr>
        <w:spacing w:after="0" w:line="240" w:lineRule="auto"/>
      </w:pPr>
      <w:r>
        <w:separator/>
      </w:r>
    </w:p>
  </w:footnote>
  <w:footnote w:type="continuationSeparator" w:id="0">
    <w:p w:rsidR="00135195" w:rsidRDefault="00135195" w:rsidP="00F6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71" w:rsidRDefault="00FD19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D" w:rsidRDefault="00135195" w:rsidP="00F6615D">
    <w:pPr>
      <w:pStyle w:val="Encabezado"/>
      <w:rPr>
        <w:rFonts w:ascii="Calibri" w:eastAsia="Calibri" w:hAnsi="Calibri" w:cs="Times New Roman"/>
      </w:rPr>
    </w:pPr>
    <w:sdt>
      <w:sdtPr>
        <w:rPr>
          <w:rFonts w:ascii="Calibri" w:eastAsia="Calibri" w:hAnsi="Calibri" w:cs="Times New Roman"/>
        </w:rPr>
        <w:id w:val="819234578"/>
        <w:docPartObj>
          <w:docPartGallery w:val="Page Numbers (Margins)"/>
          <w:docPartUnique/>
        </w:docPartObj>
      </w:sdtPr>
      <w:sdtEndPr/>
      <w:sdtContent>
        <w:r w:rsidR="003B4669">
          <w:rPr>
            <w:rFonts w:ascii="Calibri" w:eastAsia="Calibri" w:hAnsi="Calibri" w:cs="Times New Roman"/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1695" cy="32956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69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217" w:rsidRDefault="005D221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F381A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6.65pt;margin-top:0;width:67.8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b4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" o:allowincell="f" stroked="f">
                  <v:textbox>
                    <w:txbxContent>
                      <w:p w:rsidR="005D2217" w:rsidRDefault="005D221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F381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0978" w:rsidRPr="00AE3FCE">
      <w:rPr>
        <w:noProof/>
        <w:lang w:eastAsia="es-ES"/>
      </w:rPr>
      <w:drawing>
        <wp:inline distT="0" distB="0" distL="0" distR="0" wp14:anchorId="7B3156DB" wp14:editId="2EDE0C17">
          <wp:extent cx="3343275" cy="80962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15D" w:rsidRPr="005D2217" w:rsidRDefault="00F6615D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D" w:rsidRPr="003A0978" w:rsidRDefault="003A0978" w:rsidP="003A0978">
    <w:pPr>
      <w:pStyle w:val="Encabezado"/>
    </w:pPr>
    <w:r w:rsidRPr="00AE3FCE">
      <w:rPr>
        <w:noProof/>
        <w:lang w:eastAsia="es-ES"/>
      </w:rPr>
      <w:drawing>
        <wp:inline distT="0" distB="0" distL="0" distR="0">
          <wp:extent cx="3343275" cy="80962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7494"/>
    <w:multiLevelType w:val="hybridMultilevel"/>
    <w:tmpl w:val="2B781FEA"/>
    <w:lvl w:ilvl="0" w:tplc="A28C4A42">
      <w:numFmt w:val="bullet"/>
      <w:lvlText w:val="-"/>
      <w:lvlJc w:val="left"/>
      <w:pPr>
        <w:ind w:left="720" w:hanging="360"/>
      </w:pPr>
      <w:rPr>
        <w:rFonts w:ascii="Garamond" w:eastAsia="Times New Roman" w:hAnsi="Garamond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25F02"/>
    <w:multiLevelType w:val="hybridMultilevel"/>
    <w:tmpl w:val="E8D4AEEA"/>
    <w:lvl w:ilvl="0" w:tplc="475E693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A3894"/>
    <w:multiLevelType w:val="multilevel"/>
    <w:tmpl w:val="AE9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56C77"/>
    <w:multiLevelType w:val="hybridMultilevel"/>
    <w:tmpl w:val="BBBA59EC"/>
    <w:lvl w:ilvl="0" w:tplc="F0B274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6A84"/>
    <w:multiLevelType w:val="hybridMultilevel"/>
    <w:tmpl w:val="7ED06EFA"/>
    <w:lvl w:ilvl="0" w:tplc="53846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04C8"/>
    <w:multiLevelType w:val="hybridMultilevel"/>
    <w:tmpl w:val="BD8076C6"/>
    <w:lvl w:ilvl="0" w:tplc="27B6D054">
      <w:numFmt w:val="bullet"/>
      <w:lvlText w:val="-"/>
      <w:lvlJc w:val="left"/>
      <w:pPr>
        <w:ind w:left="4212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6" w15:restartNumberingAfterBreak="0">
    <w:nsid w:val="7E015282"/>
    <w:multiLevelType w:val="multilevel"/>
    <w:tmpl w:val="04F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D"/>
    <w:rsid w:val="00023EAF"/>
    <w:rsid w:val="000B0281"/>
    <w:rsid w:val="000E2AFD"/>
    <w:rsid w:val="00135195"/>
    <w:rsid w:val="001A0C14"/>
    <w:rsid w:val="002B0241"/>
    <w:rsid w:val="002F6468"/>
    <w:rsid w:val="0031367A"/>
    <w:rsid w:val="003A0978"/>
    <w:rsid w:val="003B4669"/>
    <w:rsid w:val="003F0253"/>
    <w:rsid w:val="003F381A"/>
    <w:rsid w:val="004A1069"/>
    <w:rsid w:val="00520359"/>
    <w:rsid w:val="005B57C3"/>
    <w:rsid w:val="005D2217"/>
    <w:rsid w:val="00637AA0"/>
    <w:rsid w:val="006D3C2B"/>
    <w:rsid w:val="007C37B7"/>
    <w:rsid w:val="008413BD"/>
    <w:rsid w:val="00860773"/>
    <w:rsid w:val="008743BC"/>
    <w:rsid w:val="008852F9"/>
    <w:rsid w:val="008D5E78"/>
    <w:rsid w:val="0090286E"/>
    <w:rsid w:val="00A15B88"/>
    <w:rsid w:val="00AD6D9F"/>
    <w:rsid w:val="00B536C1"/>
    <w:rsid w:val="00C22DC8"/>
    <w:rsid w:val="00CE1DC4"/>
    <w:rsid w:val="00CF3DBA"/>
    <w:rsid w:val="00D50328"/>
    <w:rsid w:val="00D627CF"/>
    <w:rsid w:val="00E11F64"/>
    <w:rsid w:val="00E26B56"/>
    <w:rsid w:val="00F6615D"/>
    <w:rsid w:val="00FD1971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B7069-1E15-4EF3-8890-20F0A70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66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615D"/>
  </w:style>
  <w:style w:type="paragraph" w:styleId="Piedepgina">
    <w:name w:val="footer"/>
    <w:basedOn w:val="Normal"/>
    <w:link w:val="PiedepginaCar"/>
    <w:uiPriority w:val="99"/>
    <w:unhideWhenUsed/>
    <w:rsid w:val="00F66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5D"/>
  </w:style>
  <w:style w:type="table" w:styleId="Tablaconcuadrcula">
    <w:name w:val="Table Grid"/>
    <w:basedOn w:val="Tablanormal"/>
    <w:uiPriority w:val="39"/>
    <w:rsid w:val="003A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A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217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4A1069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A1069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ormatolibreA">
    <w:name w:val="Formato libre A"/>
    <w:rsid w:val="00FD1971"/>
    <w:pPr>
      <w:spacing w:after="0" w:line="240" w:lineRule="auto"/>
    </w:pPr>
    <w:rPr>
      <w:rFonts w:ascii="Helvetica Neue" w:eastAsia="ヒラギノ角ゴ Pro W3" w:hAnsi="Helvetica Neue" w:cs="Times New Roman"/>
      <w:color w:val="252422"/>
      <w:sz w:val="16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02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nespaciado">
    <w:name w:val="No Spacing"/>
    <w:basedOn w:val="Normal"/>
    <w:uiPriority w:val="99"/>
    <w:qFormat/>
    <w:rsid w:val="00023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D6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D6D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D6D9F"/>
    <w:rPr>
      <w:rFonts w:cs="Times New Roman"/>
      <w:color w:val="0000FF"/>
      <w:u w:val="single"/>
    </w:rPr>
  </w:style>
  <w:style w:type="paragraph" w:customStyle="1" w:styleId="a">
    <w:name w:val="a"/>
    <w:basedOn w:val="Normal"/>
    <w:rsid w:val="00A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203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203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20359"/>
  </w:style>
  <w:style w:type="table" w:styleId="Tabladecuadrcula1clara-nfasis6">
    <w:name w:val="Grid Table 1 Light Accent 6"/>
    <w:basedOn w:val="Tablanormal"/>
    <w:uiPriority w:val="46"/>
    <w:rsid w:val="008413B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rsid w:val="008413BD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3C2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D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Laura Sevilla</cp:lastModifiedBy>
  <cp:revision>3</cp:revision>
  <cp:lastPrinted>2015-05-18T07:59:00Z</cp:lastPrinted>
  <dcterms:created xsi:type="dcterms:W3CDTF">2015-05-18T08:00:00Z</dcterms:created>
  <dcterms:modified xsi:type="dcterms:W3CDTF">2015-05-26T11:54:00Z</dcterms:modified>
</cp:coreProperties>
</file>